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16EC" w14:textId="4488F1DB" w:rsidR="009315DF" w:rsidRDefault="003D0E15" w:rsidP="003D0E15">
      <w:pPr>
        <w:jc w:val="center"/>
      </w:pPr>
      <w:r w:rsidRPr="003D0E15">
        <w:rPr>
          <w:b/>
          <w:bCs/>
        </w:rPr>
        <w:t>Caratterizzazione di Materiali Isolanti Nanofibrosi per Applicazioni Energetiche</w:t>
      </w:r>
    </w:p>
    <w:p w14:paraId="564C96C1" w14:textId="77777777" w:rsidR="003D0E15" w:rsidRDefault="003D0E15" w:rsidP="009315DF">
      <w:pPr>
        <w:jc w:val="both"/>
      </w:pPr>
    </w:p>
    <w:p w14:paraId="196E8329" w14:textId="60A93469" w:rsidR="00105CA9" w:rsidRDefault="009315DF" w:rsidP="009315DF">
      <w:pPr>
        <w:jc w:val="both"/>
      </w:pPr>
      <w:r w:rsidRPr="009315DF">
        <w:t xml:space="preserve">La borsa di ricerca si propone di studiare e ottimizzare i processi di polarizzazione elettrica di nanofibre piezoelettriche polimeriche a base di </w:t>
      </w:r>
      <w:proofErr w:type="spellStart"/>
      <w:r w:rsidRPr="009315DF">
        <w:t>PVdF-TrFE</w:t>
      </w:r>
      <w:proofErr w:type="spellEnd"/>
      <w:r w:rsidRPr="009315DF">
        <w:t xml:space="preserve"> realizzate mediante elettrofilatura, con l’obiettivo di massimizzare le prestazioni piezoelettriche e la stabilità funzionale dei materiali. Gli obiettivi principali includono l’analisi delle condizioni di processo dell’elettrofilatura, come concentrazione della soluzione polimerica, tensione applicata, distanza ago-collettore e velocità di raccolta, per comprendere come questi parametri influenzino l’orientamento molecolare e la cristallinità delle fibre, fattori cruciali per la risposta piezoelettrica. La ricerca si concentrerà sull’ottimizzazione delle condizioni di </w:t>
      </w:r>
      <w:proofErr w:type="spellStart"/>
      <w:r w:rsidRPr="009315DF">
        <w:t>poling</w:t>
      </w:r>
      <w:proofErr w:type="spellEnd"/>
      <w:r w:rsidRPr="009315DF">
        <w:t xml:space="preserve">, valutando intensità, durata e temperatura del campo elettrico applicato, al fine di massimizzare la frazione di fase β, responsabile delle proprietà piezoelettriche del </w:t>
      </w:r>
      <w:proofErr w:type="spellStart"/>
      <w:r w:rsidRPr="009315DF">
        <w:t>PVdF-TrFE</w:t>
      </w:r>
      <w:proofErr w:type="spellEnd"/>
      <w:r w:rsidRPr="009315DF">
        <w:t xml:space="preserve">. Verranno impiegate tecniche avanzate di caratterizzazione come spettroscopia FTIR, calorimetria DSC, </w:t>
      </w:r>
      <w:proofErr w:type="spellStart"/>
      <w:r w:rsidRPr="009315DF">
        <w:t>diffrattometria</w:t>
      </w:r>
      <w:proofErr w:type="spellEnd"/>
      <w:r w:rsidRPr="009315DF">
        <w:t xml:space="preserve"> XRD e misure di </w:t>
      </w:r>
      <w:proofErr w:type="spellStart"/>
      <w:r w:rsidRPr="009315DF">
        <w:t>hysteresis</w:t>
      </w:r>
      <w:proofErr w:type="spellEnd"/>
      <w:r w:rsidRPr="009315DF">
        <w:t xml:space="preserve"> loop per correlare la struttura cristallina e la polarizzazione rimanente con le prestazioni elettriche delle fibre. Parte integrante del progetto sarà lo studio dell’effetto della polarizzazione sui parametri meccanici delle nanofibre, analizzando eventuali modifiche nella morfologia superficiale e nella resistenza meccanica indotte dal trattamento elettrico. Inoltre, sarà valutata la stabilità temporale della polarizzazione indotta e la resistenza delle fibre a cicli di sollecitazione elettrica e meccanica, per garantire la durabilità del materiale in applicazioni reali. Il lavoro si estenderà anche alla possibile introduzione di additivi o filler nanometrici per migliorare la risposta piezoelettrica e la processabilità delle fibre, investigando l’effetto di nanoparticelle ceramiche sulla formazione di fase β e sull’allineamento dei dipoli. Gli obiettivi della borsa includono la realizzazione di un protocollo di lavorazione standardizzato e riproducibile, utile sia per la ricerca accademica sia per potenziali sviluppi industriali in ambito sensoristico, dispositivi per il recupero di energia o attuatori intelligenti. Infine, è previsto il confronto tra le prestazioni dei campioni polimerici puri e quelli modificati, allo scopo di individuare le migliori strategie per incrementare sensibilità, efficienza e stabilità funzionale delle nanofibre piezoelettriche, contribuendo significativamente all’avanzamento delle tecnologie basate su materiali intelligenti e dispositivi wearable di nuova generazione.</w:t>
      </w:r>
    </w:p>
    <w:sectPr w:rsidR="00105C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DF"/>
    <w:rsid w:val="00105CA9"/>
    <w:rsid w:val="00393C0C"/>
    <w:rsid w:val="003D0E15"/>
    <w:rsid w:val="00810B72"/>
    <w:rsid w:val="009315DF"/>
    <w:rsid w:val="00A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CB76"/>
  <w15:chartTrackingRefBased/>
  <w15:docId w15:val="{D9DDEBFC-CAF3-4A8F-8536-1A56CBB4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5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5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5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5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5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5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5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5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5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5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Fabiani</dc:creator>
  <cp:keywords/>
  <dc:description/>
  <cp:lastModifiedBy>Davide Fabiani</cp:lastModifiedBy>
  <cp:revision>2</cp:revision>
  <dcterms:created xsi:type="dcterms:W3CDTF">2026-01-22T09:57:00Z</dcterms:created>
  <dcterms:modified xsi:type="dcterms:W3CDTF">2026-01-22T09:57:00Z</dcterms:modified>
</cp:coreProperties>
</file>